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afterAutospacing="0" w:line="360" w:lineRule="auto"/>
        <w:jc w:val="both"/>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附录</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霍尼韦尔特性材料和技术集团十大环保技术</w:t>
      </w:r>
    </w:p>
    <w:p>
      <w:pPr>
        <w:pStyle w:val="2"/>
        <w:spacing w:after="0" w:afterAutospacing="0" w:line="360" w:lineRule="auto"/>
        <w:jc w:val="both"/>
        <w:rPr>
          <w:rFonts w:ascii="Times New Roman" w:hAnsi="Times New Roman" w:eastAsiaTheme="minorEastAsia"/>
          <w:color w:val="auto"/>
          <w:sz w:val="24"/>
          <w:szCs w:val="24"/>
        </w:rPr>
      </w:pPr>
    </w:p>
    <w:p>
      <w:pPr>
        <w:pStyle w:val="2"/>
        <w:numPr>
          <w:ilvl w:val="0"/>
          <w:numId w:val="1"/>
        </w:numPr>
        <w:spacing w:after="0" w:afterAutospacing="0" w:line="360" w:lineRule="auto"/>
        <w:jc w:val="both"/>
        <w:rPr>
          <w:rFonts w:ascii="Times New Roman" w:hAnsi="Times New Roman" w:eastAsiaTheme="minorEastAsia"/>
          <w:b/>
          <w:color w:val="auto"/>
          <w:sz w:val="24"/>
          <w:szCs w:val="24"/>
        </w:rPr>
      </w:pPr>
      <w:r>
        <w:rPr>
          <w:rFonts w:ascii="Times New Roman" w:hAnsi="Times New Roman" w:eastAsiaTheme="minorEastAsia"/>
          <w:b/>
          <w:color w:val="auto"/>
          <w:sz w:val="24"/>
          <w:szCs w:val="24"/>
        </w:rPr>
        <w:t>Solstice® N40</w:t>
      </w:r>
      <w:r>
        <w:rPr>
          <w:rFonts w:hint="eastAsia" w:ascii="Times New Roman" w:hAnsi="Times New Roman" w:eastAsiaTheme="minorEastAsia"/>
          <w:b/>
          <w:color w:val="auto"/>
          <w:sz w:val="24"/>
          <w:szCs w:val="24"/>
        </w:rPr>
        <w:t>制冷</w:t>
      </w:r>
      <w:r>
        <w:rPr>
          <w:rFonts w:ascii="Times New Roman" w:hAnsi="Times New Roman" w:eastAsiaTheme="minorEastAsia"/>
          <w:b/>
          <w:color w:val="auto"/>
          <w:sz w:val="24"/>
          <w:szCs w:val="24"/>
        </w:rPr>
        <w:t>剂</w:t>
      </w:r>
    </w:p>
    <w:p>
      <w:pPr>
        <w:pStyle w:val="2"/>
        <w:spacing w:after="0" w:afterAutospacing="0" w:line="360" w:lineRule="auto"/>
        <w:jc w:val="both"/>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技术优势：</w:t>
      </w:r>
      <w:r>
        <w:rPr>
          <w:rFonts w:hint="eastAsia" w:ascii="Times New Roman" w:hAnsi="Times New Roman" w:eastAsiaTheme="minorEastAsia"/>
          <w:color w:val="auto"/>
          <w:sz w:val="24"/>
          <w:szCs w:val="24"/>
        </w:rPr>
        <w:t>高能效、低毒性、不可燃。制冷性能卓越，采用低温室效应、无臭氧破坏，从而初始投资和转换成本均较低</w:t>
      </w:r>
      <w:r>
        <w:rPr>
          <w:rFonts w:ascii="Times New Roman" w:hAnsi="Times New Roman" w:eastAsiaTheme="minorEastAsia"/>
          <w:color w:val="auto"/>
          <w:sz w:val="24"/>
          <w:szCs w:val="24"/>
        </w:rPr>
        <w:t>。</w:t>
      </w:r>
    </w:p>
    <w:p>
      <w:pPr>
        <w:pStyle w:val="2"/>
        <w:spacing w:after="0" w:afterAutospacing="0" w:line="360" w:lineRule="auto"/>
        <w:jc w:val="both"/>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适用范围：</w:t>
      </w:r>
      <w:r>
        <w:rPr>
          <w:rFonts w:hint="eastAsia" w:ascii="Times New Roman" w:hAnsi="Times New Roman" w:eastAsiaTheme="minorEastAsia"/>
          <w:color w:val="auto"/>
          <w:sz w:val="24"/>
          <w:szCs w:val="24"/>
        </w:rPr>
        <w:t>商业</w:t>
      </w:r>
      <w:r>
        <w:rPr>
          <w:rFonts w:ascii="Times New Roman" w:hAnsi="Times New Roman" w:eastAsiaTheme="minorEastAsia"/>
          <w:color w:val="auto"/>
          <w:sz w:val="24"/>
          <w:szCs w:val="24"/>
        </w:rPr>
        <w:t>制冷，如</w:t>
      </w:r>
      <w:r>
        <w:rPr>
          <w:rFonts w:hint="eastAsia" w:ascii="Times New Roman" w:hAnsi="Times New Roman" w:eastAsiaTheme="minorEastAsia"/>
          <w:color w:val="auto"/>
          <w:sz w:val="24"/>
          <w:szCs w:val="24"/>
        </w:rPr>
        <w:t>大型超市冷冻等</w:t>
      </w:r>
      <w:r>
        <w:rPr>
          <w:rFonts w:ascii="Times New Roman" w:hAnsi="Times New Roman" w:eastAsiaTheme="minorEastAsia"/>
          <w:color w:val="auto"/>
          <w:sz w:val="24"/>
          <w:szCs w:val="24"/>
        </w:rPr>
        <w:t>。</w:t>
      </w:r>
    </w:p>
    <w:p>
      <w:pPr>
        <w:pStyle w:val="2"/>
        <w:spacing w:after="0" w:afterAutospacing="0" w:line="360" w:lineRule="auto"/>
        <w:jc w:val="both"/>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工程实例：</w:t>
      </w:r>
      <w:r>
        <w:rPr>
          <w:rFonts w:hint="eastAsia" w:ascii="Times New Roman" w:hAnsi="Times New Roman" w:eastAsiaTheme="minorEastAsia"/>
          <w:color w:val="auto"/>
          <w:sz w:val="24"/>
          <w:szCs w:val="24"/>
        </w:rPr>
        <w:t>全球超过一</w:t>
      </w:r>
      <w:r>
        <w:rPr>
          <w:rFonts w:ascii="Times New Roman" w:hAnsi="Times New Roman" w:eastAsiaTheme="minorEastAsia"/>
          <w:color w:val="auto"/>
          <w:sz w:val="24"/>
          <w:szCs w:val="24"/>
        </w:rPr>
        <w:t>万家商超门店</w:t>
      </w:r>
      <w:r>
        <w:rPr>
          <w:rFonts w:hint="eastAsia" w:ascii="Times New Roman" w:hAnsi="Times New Roman" w:eastAsiaTheme="minorEastAsia"/>
          <w:color w:val="auto"/>
          <w:sz w:val="24"/>
          <w:szCs w:val="24"/>
        </w:rPr>
        <w:t>已采用霍尼韦尔</w:t>
      </w:r>
      <w:r>
        <w:rPr>
          <w:rFonts w:ascii="Times New Roman" w:hAnsi="Times New Roman" w:eastAsiaTheme="minorEastAsia"/>
          <w:color w:val="auto"/>
          <w:sz w:val="24"/>
          <w:szCs w:val="24"/>
        </w:rPr>
        <w:t>Solstice® N40</w:t>
      </w:r>
      <w:r>
        <w:rPr>
          <w:rFonts w:hint="eastAsia" w:ascii="Times New Roman" w:hAnsi="Times New Roman" w:eastAsiaTheme="minorEastAsia"/>
          <w:color w:val="auto"/>
          <w:sz w:val="24"/>
          <w:szCs w:val="24"/>
        </w:rPr>
        <w:t>，例如乐购、</w:t>
      </w:r>
      <w:r>
        <w:rPr>
          <w:rFonts w:ascii="Times New Roman" w:hAnsi="Times New Roman" w:eastAsiaTheme="minorEastAsia"/>
          <w:color w:val="auto"/>
          <w:sz w:val="24"/>
          <w:szCs w:val="24"/>
        </w:rPr>
        <w:t>Coborn's</w:t>
      </w:r>
      <w:r>
        <w:rPr>
          <w:rFonts w:hint="eastAsia" w:ascii="Times New Roman" w:hAnsi="Times New Roman" w:eastAsiaTheme="minorEastAsia"/>
          <w:color w:val="auto"/>
          <w:sz w:val="24"/>
          <w:szCs w:val="24"/>
        </w:rPr>
        <w:t>、</w:t>
      </w:r>
      <w:r>
        <w:rPr>
          <w:rFonts w:ascii="Times New Roman" w:hAnsi="Times New Roman" w:eastAsiaTheme="minorEastAsia"/>
          <w:color w:val="auto"/>
          <w:sz w:val="24"/>
          <w:szCs w:val="24"/>
        </w:rPr>
        <w:t>FestivalFoods</w:t>
      </w:r>
      <w:r>
        <w:rPr>
          <w:rFonts w:hint="eastAsia" w:ascii="Times New Roman" w:hAnsi="Times New Roman" w:eastAsiaTheme="minorEastAsia"/>
          <w:color w:val="auto"/>
          <w:sz w:val="24"/>
          <w:szCs w:val="24"/>
        </w:rPr>
        <w:t>、</w:t>
      </w:r>
      <w:r>
        <w:rPr>
          <w:rFonts w:ascii="Times New Roman" w:hAnsi="Times New Roman" w:eastAsiaTheme="minorEastAsia"/>
          <w:color w:val="auto"/>
          <w:sz w:val="24"/>
          <w:szCs w:val="24"/>
        </w:rPr>
        <w:t>Makro</w:t>
      </w:r>
      <w:r>
        <w:rPr>
          <w:rFonts w:hint="eastAsia" w:ascii="Times New Roman" w:hAnsi="Times New Roman" w:eastAsiaTheme="minorEastAsia"/>
          <w:color w:val="auto"/>
          <w:sz w:val="24"/>
          <w:szCs w:val="24"/>
        </w:rPr>
        <w:t>以及</w:t>
      </w:r>
      <w:r>
        <w:rPr>
          <w:rFonts w:ascii="Times New Roman" w:hAnsi="Times New Roman" w:eastAsiaTheme="minorEastAsia"/>
          <w:color w:val="auto"/>
          <w:sz w:val="24"/>
          <w:szCs w:val="24"/>
        </w:rPr>
        <w:t>ASDA</w:t>
      </w:r>
      <w:r>
        <w:rPr>
          <w:rFonts w:hint="eastAsia" w:ascii="Times New Roman" w:hAnsi="Times New Roman" w:eastAsiaTheme="minorEastAsia"/>
          <w:color w:val="auto"/>
          <w:sz w:val="24"/>
          <w:szCs w:val="24"/>
        </w:rPr>
        <w:t>等</w:t>
      </w:r>
      <w:r>
        <w:rPr>
          <w:rFonts w:ascii="Times New Roman" w:hAnsi="Times New Roman" w:eastAsiaTheme="minorEastAsia"/>
          <w:color w:val="auto"/>
          <w:sz w:val="24"/>
          <w:szCs w:val="24"/>
        </w:rPr>
        <w:t>。</w:t>
      </w:r>
    </w:p>
    <w:p>
      <w:pPr>
        <w:spacing w:after="0" w:line="240" w:lineRule="auto"/>
        <w:rPr>
          <w:rFonts w:ascii="Helvetica" w:hAnsi="Helvetica" w:eastAsia="Times New Roman" w:cs="Times New Roman"/>
          <w:sz w:val="24"/>
          <w:szCs w:val="24"/>
        </w:rPr>
      </w:pPr>
    </w:p>
    <w:p>
      <w:pPr>
        <w:pStyle w:val="2"/>
        <w:numPr>
          <w:ilvl w:val="0"/>
          <w:numId w:val="1"/>
        </w:numPr>
        <w:spacing w:after="0" w:afterAutospacing="0" w:line="360" w:lineRule="auto"/>
        <w:jc w:val="both"/>
        <w:rPr>
          <w:rFonts w:ascii="Times New Roman" w:hAnsi="Times New Roman" w:eastAsiaTheme="minorEastAsia"/>
          <w:b/>
          <w:color w:val="auto"/>
          <w:sz w:val="24"/>
          <w:szCs w:val="24"/>
        </w:rPr>
      </w:pPr>
      <w:r>
        <w:rPr>
          <w:rFonts w:ascii="Times New Roman" w:hAnsi="Times New Roman" w:eastAsiaTheme="minorEastAsia"/>
          <w:b/>
          <w:color w:val="auto"/>
          <w:sz w:val="24"/>
          <w:szCs w:val="24"/>
        </w:rPr>
        <w:t>Solstice® LBA</w:t>
      </w:r>
      <w:r>
        <w:rPr>
          <w:rFonts w:hint="eastAsia" w:ascii="Times New Roman" w:hAnsi="Times New Roman" w:eastAsiaTheme="minorEastAsia"/>
          <w:b/>
          <w:color w:val="auto"/>
          <w:sz w:val="24"/>
          <w:szCs w:val="24"/>
        </w:rPr>
        <w:t>发泡</w:t>
      </w:r>
      <w:r>
        <w:rPr>
          <w:rFonts w:ascii="Times New Roman" w:hAnsi="Times New Roman" w:eastAsiaTheme="minorEastAsia"/>
          <w:b/>
          <w:color w:val="auto"/>
          <w:sz w:val="24"/>
          <w:szCs w:val="24"/>
        </w:rPr>
        <w:t>剂</w:t>
      </w:r>
    </w:p>
    <w:p>
      <w:pPr>
        <w:pStyle w:val="2"/>
        <w:spacing w:after="0" w:afterAutospacing="0" w:line="360" w:lineRule="auto"/>
        <w:jc w:val="both"/>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技术优势：</w:t>
      </w:r>
      <w:r>
        <w:rPr>
          <w:rFonts w:hint="eastAsia" w:ascii="Times New Roman" w:hAnsi="Times New Roman" w:eastAsiaTheme="minorEastAsia"/>
          <w:color w:val="auto"/>
          <w:sz w:val="24"/>
          <w:szCs w:val="24"/>
        </w:rPr>
        <w:t>对臭氧无破坏，</w:t>
      </w:r>
      <w:r>
        <w:rPr>
          <w:rFonts w:ascii="Times New Roman" w:hAnsi="Times New Roman" w:eastAsiaTheme="minorEastAsia"/>
          <w:color w:val="auto"/>
          <w:sz w:val="24"/>
          <w:szCs w:val="24"/>
        </w:rPr>
        <w:t xml:space="preserve"> </w:t>
      </w:r>
      <w:r>
        <w:rPr>
          <w:rFonts w:hint="eastAsia" w:ascii="Times New Roman" w:hAnsi="Times New Roman" w:eastAsiaTheme="minorEastAsia"/>
          <w:color w:val="auto"/>
          <w:sz w:val="24"/>
          <w:szCs w:val="24"/>
        </w:rPr>
        <w:t>全球变暖潜值（GWP）低至</w:t>
      </w:r>
      <w:r>
        <w:rPr>
          <w:rFonts w:ascii="Times New Roman" w:hAnsi="Times New Roman" w:eastAsiaTheme="minorEastAsia"/>
          <w:color w:val="auto"/>
          <w:sz w:val="24"/>
          <w:szCs w:val="24"/>
        </w:rPr>
        <w:t>1</w:t>
      </w:r>
      <w:r>
        <w:rPr>
          <w:rFonts w:hint="eastAsia" w:ascii="Times New Roman" w:hAnsi="Times New Roman" w:eastAsiaTheme="minorEastAsia"/>
          <w:color w:val="auto"/>
          <w:sz w:val="24"/>
          <w:szCs w:val="24"/>
        </w:rPr>
        <w:t>，与二氧化碳相当。拥有最佳保温性能，且不含有机挥发物</w:t>
      </w:r>
      <w:r>
        <w:rPr>
          <w:rFonts w:ascii="Times New Roman" w:hAnsi="Times New Roman" w:eastAsiaTheme="minorEastAsia"/>
          <w:color w:val="auto"/>
          <w:sz w:val="24"/>
          <w:szCs w:val="24"/>
        </w:rPr>
        <w:t>。</w:t>
      </w:r>
    </w:p>
    <w:p>
      <w:pPr>
        <w:pStyle w:val="2"/>
        <w:spacing w:after="0" w:afterAutospacing="0" w:line="360" w:lineRule="auto"/>
        <w:jc w:val="both"/>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适用范围：</w:t>
      </w:r>
      <w:r>
        <w:rPr>
          <w:rFonts w:hint="eastAsia" w:ascii="Times New Roman" w:hAnsi="Times New Roman" w:eastAsiaTheme="minorEastAsia"/>
          <w:color w:val="auto"/>
          <w:sz w:val="24"/>
          <w:szCs w:val="24"/>
        </w:rPr>
        <w:t>硬质泡沫应用，如冰箱、冰柜、喷涂泡沫、板材和用于液化气运输的保温材料；软泡应用，如自结皮，模塑和大块泡等</w:t>
      </w:r>
      <w:r>
        <w:rPr>
          <w:rFonts w:ascii="Times New Roman" w:hAnsi="Times New Roman" w:eastAsiaTheme="minorEastAsia"/>
          <w:color w:val="auto"/>
          <w:sz w:val="24"/>
          <w:szCs w:val="24"/>
        </w:rPr>
        <w:t>。</w:t>
      </w:r>
    </w:p>
    <w:p>
      <w:pPr>
        <w:pStyle w:val="2"/>
        <w:spacing w:after="0" w:afterAutospacing="0" w:line="360" w:lineRule="auto"/>
        <w:jc w:val="both"/>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工程实例：</w:t>
      </w:r>
      <w:r>
        <w:rPr>
          <w:rFonts w:hint="eastAsia" w:ascii="Times New Roman" w:hAnsi="Times New Roman" w:eastAsiaTheme="minorEastAsia"/>
          <w:color w:val="auto"/>
          <w:sz w:val="24"/>
          <w:szCs w:val="24"/>
        </w:rPr>
        <w:t>中国大型消费电子电器制造商</w:t>
      </w:r>
      <w:r>
        <w:rPr>
          <w:rFonts w:ascii="Times New Roman" w:hAnsi="Times New Roman" w:eastAsiaTheme="minorEastAsia"/>
          <w:color w:val="auto"/>
          <w:sz w:val="24"/>
          <w:szCs w:val="24"/>
        </w:rPr>
        <w:t>TCL</w:t>
      </w:r>
      <w:r>
        <w:rPr>
          <w:rFonts w:hint="eastAsia" w:ascii="Times New Roman" w:hAnsi="Times New Roman" w:eastAsiaTheme="minorEastAsia"/>
          <w:color w:val="auto"/>
          <w:sz w:val="24"/>
          <w:szCs w:val="24"/>
        </w:rPr>
        <w:t>、海信均已采用霍尼韦尔</w:t>
      </w:r>
      <w:r>
        <w:rPr>
          <w:rFonts w:ascii="Times New Roman" w:hAnsi="Times New Roman" w:eastAsiaTheme="minorEastAsia"/>
          <w:color w:val="auto"/>
          <w:sz w:val="24"/>
          <w:szCs w:val="24"/>
        </w:rPr>
        <w:t>Solstice®</w:t>
      </w:r>
      <w:r>
        <w:rPr>
          <w:rFonts w:hint="eastAsia" w:ascii="Times New Roman" w:hAnsi="Times New Roman" w:eastAsiaTheme="minorEastAsia"/>
          <w:color w:val="auto"/>
          <w:sz w:val="24"/>
          <w:szCs w:val="24"/>
        </w:rPr>
        <w:t>液体发泡剂</w:t>
      </w:r>
      <w:r>
        <w:rPr>
          <w:rFonts w:ascii="Times New Roman" w:hAnsi="Times New Roman" w:eastAsiaTheme="minorEastAsia"/>
          <w:color w:val="auto"/>
          <w:sz w:val="24"/>
          <w:szCs w:val="24"/>
        </w:rPr>
        <w:t xml:space="preserve"> (LBA) </w:t>
      </w:r>
      <w:r>
        <w:rPr>
          <w:rFonts w:hint="eastAsia" w:ascii="Times New Roman" w:hAnsi="Times New Roman" w:eastAsiaTheme="minorEastAsia"/>
          <w:color w:val="auto"/>
          <w:sz w:val="24"/>
          <w:szCs w:val="24"/>
        </w:rPr>
        <w:t>作为冰箱保温材料</w:t>
      </w:r>
      <w:r>
        <w:rPr>
          <w:rFonts w:ascii="Times New Roman" w:hAnsi="Times New Roman" w:eastAsiaTheme="minorEastAsia"/>
          <w:color w:val="auto"/>
          <w:sz w:val="24"/>
          <w:szCs w:val="24"/>
        </w:rPr>
        <w:t>。</w:t>
      </w:r>
    </w:p>
    <w:p>
      <w:pPr>
        <w:spacing w:after="0" w:line="240" w:lineRule="auto"/>
        <w:rPr>
          <w:rFonts w:ascii="Times New Roman" w:hAnsi="Times New Roman" w:eastAsia="Times New Roman" w:cs="Times New Roman"/>
          <w:sz w:val="24"/>
          <w:szCs w:val="24"/>
          <w:lang w:eastAsia="zh-CN"/>
        </w:rPr>
      </w:pPr>
    </w:p>
    <w:p>
      <w:pPr>
        <w:pStyle w:val="2"/>
        <w:numPr>
          <w:ilvl w:val="0"/>
          <w:numId w:val="1"/>
        </w:numPr>
        <w:spacing w:after="0" w:afterAutospacing="0" w:line="360" w:lineRule="auto"/>
        <w:jc w:val="both"/>
        <w:rPr>
          <w:rFonts w:ascii="Times New Roman" w:hAnsi="Times New Roman" w:eastAsiaTheme="minorEastAsia"/>
          <w:b/>
          <w:color w:val="auto"/>
          <w:sz w:val="24"/>
          <w:szCs w:val="24"/>
        </w:rPr>
      </w:pPr>
      <w:r>
        <w:rPr>
          <w:rFonts w:ascii="Times New Roman" w:hAnsi="Times New Roman" w:eastAsiaTheme="minorEastAsia"/>
          <w:b/>
          <w:color w:val="auto"/>
          <w:sz w:val="24"/>
          <w:szCs w:val="24"/>
        </w:rPr>
        <w:t>Zendura™C100</w:t>
      </w:r>
      <w:r>
        <w:rPr>
          <w:rFonts w:hint="eastAsia" w:ascii="Times New Roman" w:hAnsi="Times New Roman" w:eastAsiaTheme="minorEastAsia"/>
          <w:b/>
          <w:color w:val="auto"/>
          <w:sz w:val="24"/>
          <w:szCs w:val="24"/>
        </w:rPr>
        <w:t>氟聚合</w:t>
      </w:r>
      <w:r>
        <w:rPr>
          <w:rFonts w:ascii="Times New Roman" w:hAnsi="Times New Roman" w:eastAsiaTheme="minorEastAsia"/>
          <w:b/>
          <w:color w:val="auto"/>
          <w:sz w:val="24"/>
          <w:szCs w:val="24"/>
        </w:rPr>
        <w:t>物</w:t>
      </w:r>
    </w:p>
    <w:p>
      <w:pPr>
        <w:pStyle w:val="2"/>
        <w:spacing w:after="0" w:afterAutospacing="0" w:line="360" w:lineRule="auto"/>
        <w:jc w:val="both"/>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技术优势：</w:t>
      </w:r>
      <w:r>
        <w:rPr>
          <w:rFonts w:hint="eastAsia" w:ascii="Times New Roman" w:hAnsi="Times New Roman" w:eastAsiaTheme="minorEastAsia"/>
          <w:color w:val="auto"/>
          <w:sz w:val="24"/>
          <w:szCs w:val="24"/>
        </w:rPr>
        <w:t>相比同类氟碳涂料降低</w:t>
      </w:r>
      <w:r>
        <w:rPr>
          <w:rFonts w:ascii="Times New Roman" w:hAnsi="Times New Roman" w:eastAsiaTheme="minorEastAsia"/>
          <w:color w:val="auto"/>
          <w:sz w:val="24"/>
          <w:szCs w:val="24"/>
        </w:rPr>
        <w:t>VOCs</w:t>
      </w:r>
      <w:r>
        <w:rPr>
          <w:rFonts w:hint="eastAsia" w:ascii="Times New Roman" w:hAnsi="Times New Roman" w:eastAsiaTheme="minorEastAsia"/>
          <w:color w:val="auto"/>
          <w:sz w:val="24"/>
          <w:szCs w:val="24"/>
        </w:rPr>
        <w:t>（挥发性有机物）含量</w:t>
      </w:r>
      <w:r>
        <w:rPr>
          <w:rFonts w:ascii="Times New Roman" w:hAnsi="Times New Roman" w:eastAsiaTheme="minorEastAsia"/>
          <w:color w:val="auto"/>
          <w:sz w:val="24"/>
          <w:szCs w:val="24"/>
        </w:rPr>
        <w:t>50%</w:t>
      </w:r>
      <w:r>
        <w:rPr>
          <w:rFonts w:hint="eastAsia" w:ascii="Times New Roman" w:hAnsi="Times New Roman" w:eastAsiaTheme="minorEastAsia"/>
          <w:color w:val="auto"/>
          <w:sz w:val="24"/>
          <w:szCs w:val="24"/>
        </w:rPr>
        <w:t>，具有高固含量、低粘度、</w:t>
      </w:r>
      <w:r>
        <w:rPr>
          <w:rFonts w:ascii="Times New Roman" w:hAnsi="Times New Roman" w:eastAsiaTheme="minorEastAsia"/>
          <w:color w:val="auto"/>
          <w:sz w:val="24"/>
          <w:szCs w:val="24"/>
        </w:rPr>
        <w:t> </w:t>
      </w:r>
      <w:r>
        <w:rPr>
          <w:rFonts w:hint="eastAsia" w:ascii="Times New Roman" w:hAnsi="Times New Roman" w:eastAsiaTheme="minorEastAsia"/>
          <w:color w:val="auto"/>
          <w:sz w:val="24"/>
          <w:szCs w:val="24"/>
        </w:rPr>
        <w:t>高氟含量的优势。并具备出色的耐候性、耐久性和耐化学性。物理特性上而言，光泽度高，柔韧性和附着力出众，同时表现出卓越的分散性，可在环境温度或高温下固化</w:t>
      </w:r>
      <w:r>
        <w:rPr>
          <w:rFonts w:ascii="Times New Roman" w:hAnsi="Times New Roman" w:eastAsiaTheme="minorEastAsia"/>
          <w:color w:val="auto"/>
          <w:sz w:val="24"/>
          <w:szCs w:val="24"/>
        </w:rPr>
        <w:t>。</w:t>
      </w:r>
    </w:p>
    <w:p>
      <w:pPr>
        <w:pStyle w:val="2"/>
        <w:spacing w:after="0" w:afterAutospacing="0" w:line="360" w:lineRule="auto"/>
        <w:jc w:val="both"/>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适用范围：</w:t>
      </w:r>
      <w:r>
        <w:rPr>
          <w:rFonts w:hint="eastAsia" w:ascii="Times New Roman" w:hAnsi="Times New Roman" w:eastAsiaTheme="minorEastAsia"/>
          <w:color w:val="auto"/>
          <w:sz w:val="24"/>
          <w:szCs w:val="24"/>
        </w:rPr>
        <w:t>各种涂料应用，如桥梁和钢结构、施工和建筑、石油和天然气海上钻井平台、光伏背板</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风力发电机、海洋</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航空航天、卷材涂料等</w:t>
      </w:r>
      <w:r>
        <w:rPr>
          <w:rFonts w:ascii="Times New Roman" w:hAnsi="Times New Roman" w:eastAsiaTheme="minorEastAsia"/>
          <w:color w:val="auto"/>
          <w:sz w:val="24"/>
          <w:szCs w:val="24"/>
        </w:rPr>
        <w:t>。</w:t>
      </w:r>
    </w:p>
    <w:p>
      <w:pPr>
        <w:pStyle w:val="2"/>
        <w:spacing w:after="0" w:afterAutospacing="0" w:line="360" w:lineRule="auto"/>
        <w:jc w:val="both"/>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工程实例：</w:t>
      </w:r>
      <w:r>
        <w:rPr>
          <w:rFonts w:hint="eastAsia" w:ascii="Times New Roman" w:hAnsi="Times New Roman" w:eastAsiaTheme="minorEastAsia"/>
          <w:color w:val="auto"/>
          <w:sz w:val="24"/>
          <w:szCs w:val="24"/>
        </w:rPr>
        <w:t>曾应用于处于较为严苛的腐蚀环境的重化工生产装置，该装置离海岸线距离近于</w:t>
      </w:r>
      <w:r>
        <w:rPr>
          <w:rFonts w:ascii="Times New Roman" w:hAnsi="Times New Roman" w:eastAsiaTheme="minorEastAsia"/>
          <w:color w:val="auto"/>
          <w:sz w:val="24"/>
          <w:szCs w:val="24"/>
        </w:rPr>
        <w:t>100</w:t>
      </w:r>
      <w:r>
        <w:rPr>
          <w:rFonts w:hint="eastAsia" w:ascii="Times New Roman" w:hAnsi="Times New Roman" w:eastAsiaTheme="minorEastAsia"/>
          <w:color w:val="auto"/>
          <w:sz w:val="24"/>
          <w:szCs w:val="24"/>
        </w:rPr>
        <w:t>米</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与传统</w:t>
      </w:r>
      <w:r>
        <w:rPr>
          <w:rFonts w:ascii="Times New Roman" w:hAnsi="Times New Roman" w:eastAsiaTheme="minorEastAsia"/>
          <w:color w:val="auto"/>
          <w:sz w:val="24"/>
          <w:szCs w:val="24"/>
        </w:rPr>
        <w:t>PU</w:t>
      </w:r>
      <w:r>
        <w:rPr>
          <w:rFonts w:hint="eastAsia" w:ascii="Times New Roman" w:hAnsi="Times New Roman" w:eastAsiaTheme="minorEastAsia"/>
          <w:color w:val="auto"/>
          <w:sz w:val="24"/>
          <w:szCs w:val="24"/>
        </w:rPr>
        <w:t>涂层相比，加速老化实验验证了</w:t>
      </w:r>
      <w:r>
        <w:rPr>
          <w:rFonts w:ascii="Times New Roman" w:hAnsi="Times New Roman" w:eastAsiaTheme="minorEastAsia"/>
          <w:color w:val="auto"/>
          <w:sz w:val="24"/>
          <w:szCs w:val="24"/>
        </w:rPr>
        <w:t>Zendura™C100</w:t>
      </w:r>
      <w:r>
        <w:rPr>
          <w:rFonts w:hint="eastAsia" w:ascii="Times New Roman" w:hAnsi="Times New Roman" w:eastAsiaTheme="minorEastAsia"/>
          <w:color w:val="auto"/>
          <w:sz w:val="24"/>
          <w:szCs w:val="24"/>
        </w:rPr>
        <w:t>涂层的耐候性和耐化学性更强至3倍，并可减少</w:t>
      </w:r>
      <w:r>
        <w:rPr>
          <w:rFonts w:ascii="Times New Roman" w:hAnsi="Times New Roman" w:eastAsiaTheme="minorEastAsia"/>
          <w:color w:val="auto"/>
          <w:sz w:val="24"/>
          <w:szCs w:val="24"/>
        </w:rPr>
        <w:t>35%</w:t>
      </w:r>
      <w:r>
        <w:rPr>
          <w:rFonts w:hint="eastAsia" w:ascii="Times New Roman" w:hAnsi="Times New Roman" w:eastAsiaTheme="minorEastAsia"/>
          <w:color w:val="auto"/>
          <w:sz w:val="24"/>
          <w:szCs w:val="24"/>
        </w:rPr>
        <w:t>的</w:t>
      </w:r>
      <w:r>
        <w:rPr>
          <w:rFonts w:ascii="Times New Roman" w:hAnsi="Times New Roman" w:eastAsiaTheme="minorEastAsia"/>
          <w:color w:val="auto"/>
          <w:sz w:val="24"/>
          <w:szCs w:val="24"/>
        </w:rPr>
        <w:t>VOCs</w:t>
      </w:r>
      <w:r>
        <w:rPr>
          <w:rFonts w:hint="eastAsia" w:ascii="Times New Roman" w:hAnsi="Times New Roman" w:eastAsiaTheme="minorEastAsia"/>
          <w:color w:val="auto"/>
          <w:sz w:val="24"/>
          <w:szCs w:val="24"/>
        </w:rPr>
        <w:t>释放，且每公斤面漆可多用</w:t>
      </w:r>
      <w:r>
        <w:rPr>
          <w:rFonts w:ascii="Times New Roman" w:hAnsi="Times New Roman" w:eastAsiaTheme="minorEastAsia"/>
          <w:color w:val="auto"/>
          <w:sz w:val="24"/>
          <w:szCs w:val="24"/>
        </w:rPr>
        <w:t>35%</w:t>
      </w:r>
      <w:r>
        <w:rPr>
          <w:rFonts w:hint="eastAsia" w:ascii="Times New Roman" w:hAnsi="Times New Roman" w:eastAsiaTheme="minorEastAsia"/>
          <w:color w:val="auto"/>
          <w:sz w:val="24"/>
          <w:szCs w:val="24"/>
        </w:rPr>
        <w:t>的涂敷面积</w:t>
      </w:r>
      <w:r>
        <w:rPr>
          <w:rFonts w:ascii="Times New Roman" w:hAnsi="Times New Roman" w:eastAsiaTheme="minorEastAsia"/>
          <w:color w:val="auto"/>
          <w:sz w:val="24"/>
          <w:szCs w:val="24"/>
        </w:rPr>
        <w:t>。</w:t>
      </w:r>
    </w:p>
    <w:p>
      <w:pPr>
        <w:spacing w:after="0" w:line="240" w:lineRule="auto"/>
        <w:rPr>
          <w:rFonts w:ascii="Helvetica" w:hAnsi="Helvetica" w:eastAsia="Times New Roman" w:cs="Times New Roman"/>
          <w:sz w:val="24"/>
          <w:szCs w:val="24"/>
          <w:lang w:eastAsia="zh-CN"/>
        </w:rPr>
      </w:pPr>
    </w:p>
    <w:p>
      <w:pPr>
        <w:pStyle w:val="2"/>
        <w:numPr>
          <w:ilvl w:val="0"/>
          <w:numId w:val="1"/>
        </w:numPr>
        <w:spacing w:after="0" w:afterAutospacing="0" w:line="360" w:lineRule="auto"/>
        <w:jc w:val="both"/>
        <w:rPr>
          <w:rFonts w:ascii="Times New Roman" w:hAnsi="Times New Roman" w:eastAsiaTheme="minorEastAsia"/>
          <w:b/>
          <w:color w:val="auto"/>
          <w:sz w:val="24"/>
          <w:szCs w:val="24"/>
        </w:rPr>
      </w:pPr>
      <w:r>
        <w:rPr>
          <w:rFonts w:ascii="Times New Roman" w:hAnsi="Times New Roman" w:eastAsiaTheme="minorEastAsia"/>
          <w:b/>
          <w:color w:val="auto"/>
          <w:sz w:val="24"/>
          <w:szCs w:val="24"/>
        </w:rPr>
        <w:t>XPO®</w:t>
      </w:r>
      <w:r>
        <w:rPr>
          <w:rFonts w:hint="eastAsia" w:ascii="Times New Roman" w:hAnsi="Times New Roman" w:eastAsiaTheme="minorEastAsia"/>
          <w:b/>
          <w:color w:val="auto"/>
          <w:sz w:val="24"/>
          <w:szCs w:val="24"/>
        </w:rPr>
        <w:t>超低氮燃烧</w:t>
      </w:r>
      <w:r>
        <w:rPr>
          <w:rFonts w:ascii="Times New Roman" w:hAnsi="Times New Roman" w:eastAsiaTheme="minorEastAsia"/>
          <w:b/>
          <w:color w:val="auto"/>
          <w:sz w:val="24"/>
          <w:szCs w:val="24"/>
        </w:rPr>
        <w:t>器</w:t>
      </w:r>
    </w:p>
    <w:p>
      <w:pPr>
        <w:pStyle w:val="2"/>
        <w:spacing w:after="0" w:afterAutospacing="0" w:line="360" w:lineRule="auto"/>
        <w:jc w:val="both"/>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技术优势：</w:t>
      </w:r>
      <w:r>
        <w:rPr>
          <w:rFonts w:hint="eastAsia" w:ascii="Times New Roman" w:hAnsi="Times New Roman" w:eastAsiaTheme="minorEastAsia"/>
          <w:color w:val="auto"/>
          <w:sz w:val="24"/>
          <w:szCs w:val="24"/>
        </w:rPr>
        <w:t>氮氧化物排放</w:t>
      </w:r>
      <w:r>
        <w:rPr>
          <w:rFonts w:ascii="Times New Roman" w:hAnsi="Times New Roman" w:eastAsiaTheme="minorEastAsia"/>
          <w:color w:val="auto"/>
          <w:sz w:val="24"/>
          <w:szCs w:val="24"/>
        </w:rPr>
        <w:t>ppm</w:t>
      </w:r>
      <w:r>
        <w:rPr>
          <w:rFonts w:hint="eastAsia" w:ascii="Times New Roman" w:hAnsi="Times New Roman" w:eastAsiaTheme="minorEastAsia"/>
          <w:color w:val="auto"/>
          <w:sz w:val="24"/>
          <w:szCs w:val="24"/>
        </w:rPr>
        <w:t>仅个位数，非预混表面燃烧。能够有效提升燃烧效率，降低</w:t>
      </w:r>
      <w:r>
        <w:rPr>
          <w:rFonts w:ascii="Times New Roman" w:hAnsi="Times New Roman" w:eastAsiaTheme="minorEastAsia"/>
          <w:color w:val="auto"/>
          <w:sz w:val="24"/>
          <w:szCs w:val="24"/>
        </w:rPr>
        <w:t>2-3%</w:t>
      </w:r>
      <w:r>
        <w:rPr>
          <w:rFonts w:hint="eastAsia" w:ascii="Times New Roman" w:hAnsi="Times New Roman" w:eastAsiaTheme="minorEastAsia"/>
          <w:color w:val="auto"/>
          <w:sz w:val="24"/>
          <w:szCs w:val="24"/>
        </w:rPr>
        <w:t>的燃气消耗。已实现全功率段超低氮氧化物排放，可接受在线监测，</w:t>
      </w:r>
      <w:r>
        <w:rPr>
          <w:rFonts w:ascii="Times New Roman" w:hAnsi="Times New Roman" w:eastAsiaTheme="minorEastAsia"/>
          <w:color w:val="auto"/>
          <w:sz w:val="24"/>
          <w:szCs w:val="24"/>
        </w:rPr>
        <w:t>可定制。</w:t>
      </w:r>
    </w:p>
    <w:p>
      <w:pPr>
        <w:pStyle w:val="2"/>
        <w:spacing w:after="0" w:afterAutospacing="0" w:line="360" w:lineRule="auto"/>
        <w:jc w:val="both"/>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适用范围：</w:t>
      </w:r>
      <w:r>
        <w:rPr>
          <w:rFonts w:hint="eastAsia" w:ascii="Times New Roman" w:hAnsi="Times New Roman" w:eastAsiaTheme="minorEastAsia"/>
          <w:color w:val="auto"/>
          <w:sz w:val="24"/>
          <w:szCs w:val="24"/>
        </w:rPr>
        <w:t>热水</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蒸汽锅炉、直燃空调机组、直接热水加热器等各类加热装置。还可与霍尼韦尔的</w:t>
      </w:r>
      <w:r>
        <w:rPr>
          <w:rFonts w:ascii="Times New Roman" w:hAnsi="Times New Roman" w:eastAsiaTheme="minorEastAsia"/>
          <w:color w:val="auto"/>
          <w:sz w:val="24"/>
          <w:szCs w:val="24"/>
        </w:rPr>
        <w:t>Slate</w:t>
      </w:r>
      <w:r>
        <w:rPr>
          <w:rFonts w:hint="eastAsia" w:ascii="Times New Roman" w:hAnsi="Times New Roman" w:eastAsiaTheme="minorEastAsia"/>
          <w:color w:val="auto"/>
          <w:sz w:val="24"/>
          <w:szCs w:val="24"/>
        </w:rPr>
        <w:t>系统配套使用，作为一体式燃烧器系统（整体风机）。</w:t>
      </w:r>
    </w:p>
    <w:p>
      <w:pPr>
        <w:pStyle w:val="2"/>
        <w:spacing w:after="0" w:afterAutospacing="0" w:line="360" w:lineRule="auto"/>
        <w:jc w:val="both"/>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工程实例：</w:t>
      </w:r>
      <w:r>
        <w:rPr>
          <w:rFonts w:hint="eastAsia" w:ascii="Times New Roman" w:hAnsi="Times New Roman" w:eastAsiaTheme="minorEastAsia"/>
          <w:color w:val="auto"/>
          <w:sz w:val="24"/>
          <w:szCs w:val="24"/>
        </w:rPr>
        <w:t>已应用于远大、双良等品牌直燃空调机组，布德鲁斯、北京科诺、扬州中瑞等品牌的</w:t>
      </w:r>
      <w:r>
        <w:rPr>
          <w:rFonts w:ascii="Times New Roman" w:hAnsi="Times New Roman" w:eastAsiaTheme="minorEastAsia"/>
          <w:color w:val="auto"/>
          <w:sz w:val="24"/>
          <w:szCs w:val="24"/>
        </w:rPr>
        <w:t>WNS</w:t>
      </w:r>
      <w:r>
        <w:rPr>
          <w:rFonts w:hint="eastAsia" w:ascii="Times New Roman" w:hAnsi="Times New Roman" w:eastAsiaTheme="minorEastAsia"/>
          <w:color w:val="auto"/>
          <w:sz w:val="24"/>
          <w:szCs w:val="24"/>
        </w:rPr>
        <w:t>锅炉</w:t>
      </w:r>
      <w:r>
        <w:rPr>
          <w:rFonts w:ascii="Times New Roman" w:hAnsi="Times New Roman" w:eastAsiaTheme="minorEastAsia"/>
          <w:color w:val="auto"/>
          <w:sz w:val="24"/>
          <w:szCs w:val="24"/>
        </w:rPr>
        <w:t>。</w:t>
      </w:r>
    </w:p>
    <w:p>
      <w:pPr>
        <w:spacing w:after="0" w:line="240" w:lineRule="auto"/>
        <w:rPr>
          <w:rFonts w:ascii="Helvetica" w:hAnsi="Helvetica" w:eastAsia="Times New Roman" w:cs="Times New Roman"/>
          <w:sz w:val="24"/>
          <w:szCs w:val="24"/>
          <w:lang w:eastAsia="zh-CN"/>
        </w:rPr>
      </w:pPr>
    </w:p>
    <w:p>
      <w:pPr>
        <w:pStyle w:val="2"/>
        <w:numPr>
          <w:ilvl w:val="0"/>
          <w:numId w:val="1"/>
        </w:numPr>
        <w:spacing w:after="0" w:afterAutospacing="0" w:line="360" w:lineRule="auto"/>
        <w:jc w:val="both"/>
        <w:rPr>
          <w:rFonts w:ascii="Times New Roman" w:hAnsi="Times New Roman" w:eastAsiaTheme="minorEastAsia"/>
          <w:b/>
          <w:color w:val="auto"/>
          <w:sz w:val="24"/>
          <w:szCs w:val="24"/>
        </w:rPr>
      </w:pPr>
      <w:r>
        <w:rPr>
          <w:rFonts w:hint="eastAsia" w:ascii="Times New Roman" w:hAnsi="Times New Roman" w:eastAsiaTheme="minorEastAsia"/>
          <w:b/>
          <w:color w:val="auto"/>
          <w:sz w:val="24"/>
          <w:szCs w:val="24"/>
        </w:rPr>
        <w:t>凯勒特燃烧设</w:t>
      </w:r>
      <w:r>
        <w:rPr>
          <w:rFonts w:ascii="Times New Roman" w:hAnsi="Times New Roman" w:eastAsiaTheme="minorEastAsia"/>
          <w:b/>
          <w:color w:val="auto"/>
          <w:sz w:val="24"/>
          <w:szCs w:val="24"/>
        </w:rPr>
        <w:t>备</w:t>
      </w:r>
    </w:p>
    <w:p>
      <w:pPr>
        <w:pStyle w:val="2"/>
        <w:spacing w:after="0" w:afterAutospacing="0" w:line="360" w:lineRule="auto"/>
        <w:jc w:val="both"/>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技术优势：</w:t>
      </w:r>
      <w:r>
        <w:rPr>
          <w:rFonts w:hint="eastAsia" w:ascii="Times New Roman" w:hAnsi="Times New Roman" w:eastAsiaTheme="minorEastAsia"/>
          <w:color w:val="auto"/>
          <w:sz w:val="24"/>
          <w:szCs w:val="24"/>
        </w:rPr>
        <w:t>超低</w:t>
      </w:r>
      <w:r>
        <w:rPr>
          <w:rFonts w:ascii="Times New Roman" w:hAnsi="Times New Roman" w:eastAsiaTheme="minorEastAsia"/>
          <w:color w:val="auto"/>
          <w:sz w:val="24"/>
          <w:szCs w:val="24"/>
        </w:rPr>
        <w:t>NOx</w:t>
      </w:r>
      <w:r>
        <w:rPr>
          <w:rFonts w:hint="eastAsia" w:ascii="Times New Roman" w:hAnsi="Times New Roman" w:eastAsiaTheme="minorEastAsia"/>
          <w:color w:val="auto"/>
          <w:sz w:val="24"/>
          <w:szCs w:val="24"/>
        </w:rPr>
        <w:t>排放燃烧、高燃尽率和高无烟效率，低噪音和低辐射。</w:t>
      </w:r>
      <w:r>
        <w:rPr>
          <w:rFonts w:ascii="Times New Roman" w:hAnsi="Times New Roman" w:eastAsiaTheme="minorEastAsia"/>
          <w:color w:val="auto"/>
          <w:sz w:val="24"/>
          <w:szCs w:val="24"/>
        </w:rPr>
        <w:t>可定制化火炬系统。</w:t>
      </w:r>
    </w:p>
    <w:p>
      <w:pPr>
        <w:pStyle w:val="2"/>
        <w:spacing w:after="0" w:afterAutospacing="0" w:line="360" w:lineRule="auto"/>
        <w:jc w:val="both"/>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适用范围：</w:t>
      </w:r>
      <w:r>
        <w:rPr>
          <w:rFonts w:hint="eastAsia" w:ascii="Times New Roman" w:hAnsi="Times New Roman" w:eastAsiaTheme="minorEastAsia"/>
          <w:color w:val="auto"/>
          <w:sz w:val="24"/>
          <w:szCs w:val="24"/>
        </w:rPr>
        <w:t>可以提供包括用于工艺加热器的燃烧器、火炬、火炬气回收系统、焚烧炉和选择性催化还原设备等在内的整体解决方案。</w:t>
      </w:r>
    </w:p>
    <w:p>
      <w:pPr>
        <w:pStyle w:val="2"/>
        <w:spacing w:after="0" w:afterAutospacing="0" w:line="360" w:lineRule="auto"/>
        <w:jc w:val="both"/>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工程实例</w:t>
      </w:r>
      <w:r>
        <w:rPr>
          <w:rFonts w:ascii="Times New Roman" w:hAnsi="Times New Roman" w:eastAsiaTheme="minorEastAsia"/>
          <w:b/>
          <w:color w:val="auto"/>
          <w:sz w:val="24"/>
          <w:szCs w:val="24"/>
        </w:rPr>
        <w:t>：</w:t>
      </w:r>
      <w:r>
        <w:rPr>
          <w:rFonts w:hint="eastAsia" w:ascii="Times New Roman" w:hAnsi="Times New Roman" w:eastAsiaTheme="minorEastAsia"/>
          <w:color w:val="auto"/>
          <w:sz w:val="24"/>
          <w:szCs w:val="24"/>
        </w:rPr>
        <w:t>大连恒力石化、</w:t>
      </w:r>
      <w:r>
        <w:rPr>
          <w:rFonts w:ascii="Times New Roman" w:hAnsi="Times New Roman" w:eastAsiaTheme="minorEastAsia"/>
          <w:color w:val="auto"/>
          <w:sz w:val="24"/>
          <w:szCs w:val="24"/>
        </w:rPr>
        <w:t>浙江石化、中国石化等</w:t>
      </w:r>
      <w:r>
        <w:rPr>
          <w:rFonts w:hint="eastAsia" w:ascii="Times New Roman" w:hAnsi="Times New Roman" w:eastAsiaTheme="minorEastAsia"/>
          <w:color w:val="auto"/>
          <w:sz w:val="24"/>
          <w:szCs w:val="24"/>
        </w:rPr>
        <w:t>多家</w:t>
      </w:r>
      <w:r>
        <w:rPr>
          <w:rFonts w:ascii="Times New Roman" w:hAnsi="Times New Roman" w:eastAsiaTheme="minorEastAsia"/>
          <w:color w:val="auto"/>
          <w:sz w:val="24"/>
          <w:szCs w:val="24"/>
        </w:rPr>
        <w:t>中国企业</w:t>
      </w:r>
      <w:r>
        <w:rPr>
          <w:rFonts w:hint="eastAsia" w:ascii="Times New Roman" w:hAnsi="Times New Roman" w:eastAsiaTheme="minorEastAsia"/>
          <w:color w:val="auto"/>
          <w:sz w:val="24"/>
          <w:szCs w:val="24"/>
        </w:rPr>
        <w:t>均</w:t>
      </w:r>
      <w:r>
        <w:rPr>
          <w:rFonts w:ascii="Times New Roman" w:hAnsi="Times New Roman" w:eastAsiaTheme="minorEastAsia"/>
          <w:color w:val="auto"/>
          <w:sz w:val="24"/>
          <w:szCs w:val="24"/>
        </w:rPr>
        <w:t>已采用</w:t>
      </w:r>
      <w:r>
        <w:rPr>
          <w:rFonts w:hint="eastAsia" w:ascii="Times New Roman" w:hAnsi="Times New Roman" w:eastAsiaTheme="minorEastAsia"/>
          <w:color w:val="auto"/>
          <w:sz w:val="24"/>
          <w:szCs w:val="24"/>
        </w:rPr>
        <w:t>凯勒特燃烧设备</w:t>
      </w:r>
      <w:r>
        <w:rPr>
          <w:rFonts w:ascii="Times New Roman" w:hAnsi="Times New Roman" w:eastAsiaTheme="minorEastAsia"/>
          <w:color w:val="auto"/>
          <w:sz w:val="24"/>
          <w:szCs w:val="24"/>
        </w:rPr>
        <w:t>。</w:t>
      </w:r>
    </w:p>
    <w:p>
      <w:pPr>
        <w:pStyle w:val="2"/>
        <w:spacing w:after="0" w:afterAutospacing="0" w:line="360" w:lineRule="auto"/>
        <w:jc w:val="both"/>
        <w:rPr>
          <w:rFonts w:ascii="Times New Roman" w:hAnsi="Times New Roman" w:eastAsiaTheme="minorEastAsia"/>
          <w:color w:val="auto"/>
          <w:sz w:val="24"/>
          <w:szCs w:val="24"/>
        </w:rPr>
      </w:pPr>
    </w:p>
    <w:p>
      <w:pPr>
        <w:pStyle w:val="2"/>
        <w:spacing w:after="0" w:afterAutospacing="0" w:line="360" w:lineRule="auto"/>
        <w:jc w:val="both"/>
        <w:rPr>
          <w:rFonts w:ascii="Times New Roman" w:hAnsi="Times New Roman" w:eastAsiaTheme="minorEastAsia"/>
          <w:color w:val="auto"/>
          <w:sz w:val="24"/>
          <w:szCs w:val="24"/>
        </w:rPr>
      </w:pPr>
      <w:r>
        <w:rPr>
          <w:rFonts w:hint="eastAsia" w:ascii="Times New Roman" w:hAnsi="Times New Roman" w:eastAsiaTheme="minorEastAsia"/>
          <w:color w:val="auto"/>
          <w:sz w:val="24"/>
          <w:szCs w:val="24"/>
        </w:rPr>
        <w:t>霍尼韦尔</w:t>
      </w:r>
      <w:r>
        <w:rPr>
          <w:rFonts w:ascii="Times New Roman" w:hAnsi="Times New Roman" w:eastAsiaTheme="minorEastAsia"/>
          <w:color w:val="auto"/>
          <w:sz w:val="24"/>
          <w:szCs w:val="24"/>
        </w:rPr>
        <w:t>UOP</w:t>
      </w:r>
      <w:r>
        <w:rPr>
          <w:rFonts w:hint="eastAsia" w:ascii="Times New Roman" w:hAnsi="Times New Roman" w:eastAsiaTheme="minorEastAsia"/>
          <w:color w:val="auto"/>
          <w:sz w:val="24"/>
          <w:szCs w:val="24"/>
        </w:rPr>
        <w:t>旗下凯勒特在河南洛阳拥有中国首家火炬挥发性有机化合物</w:t>
      </w:r>
      <w:r>
        <w:rPr>
          <w:rFonts w:ascii="Times New Roman" w:hAnsi="Times New Roman" w:eastAsiaTheme="minorEastAsia"/>
          <w:color w:val="auto"/>
          <w:sz w:val="24"/>
          <w:szCs w:val="24"/>
        </w:rPr>
        <w:t>(VOCs)</w:t>
      </w:r>
      <w:r>
        <w:rPr>
          <w:rFonts w:hint="eastAsia" w:ascii="Times New Roman" w:hAnsi="Times New Roman" w:eastAsiaTheme="minorEastAsia"/>
          <w:color w:val="auto"/>
          <w:sz w:val="24"/>
          <w:szCs w:val="24"/>
        </w:rPr>
        <w:t>排放测试中心，旨在帮助客户降低工业火炬系统中的</w:t>
      </w:r>
      <w:r>
        <w:rPr>
          <w:rFonts w:ascii="Times New Roman" w:hAnsi="Times New Roman" w:eastAsiaTheme="minorEastAsia"/>
          <w:color w:val="auto"/>
          <w:sz w:val="24"/>
          <w:szCs w:val="24"/>
        </w:rPr>
        <w:t>VOCs</w:t>
      </w:r>
      <w:r>
        <w:rPr>
          <w:rFonts w:hint="eastAsia" w:ascii="Times New Roman" w:hAnsi="Times New Roman" w:eastAsiaTheme="minorEastAsia"/>
          <w:color w:val="auto"/>
          <w:sz w:val="24"/>
          <w:szCs w:val="24"/>
        </w:rPr>
        <w:t>排放，提升火炬性能</w:t>
      </w:r>
      <w:r>
        <w:rPr>
          <w:rFonts w:ascii="Times New Roman" w:hAnsi="Times New Roman" w:eastAsiaTheme="minorEastAsia"/>
          <w:color w:val="auto"/>
          <w:sz w:val="24"/>
          <w:szCs w:val="24"/>
        </w:rPr>
        <w:t>。</w:t>
      </w:r>
    </w:p>
    <w:p>
      <w:pPr>
        <w:spacing w:after="0" w:line="240" w:lineRule="auto"/>
        <w:rPr>
          <w:rFonts w:ascii="Helvetica" w:hAnsi="Helvetica" w:eastAsia="Times New Roman" w:cs="Times New Roman"/>
          <w:sz w:val="24"/>
          <w:szCs w:val="24"/>
          <w:lang w:eastAsia="zh-CN"/>
        </w:rPr>
      </w:pPr>
    </w:p>
    <w:p>
      <w:pPr>
        <w:pStyle w:val="2"/>
        <w:numPr>
          <w:ilvl w:val="0"/>
          <w:numId w:val="1"/>
        </w:numPr>
        <w:spacing w:after="0" w:afterAutospacing="0" w:line="360" w:lineRule="auto"/>
        <w:jc w:val="both"/>
        <w:rPr>
          <w:rFonts w:ascii="Times New Roman" w:hAnsi="Times New Roman" w:eastAsiaTheme="minorEastAsia"/>
          <w:b/>
          <w:color w:val="auto"/>
          <w:sz w:val="24"/>
          <w:szCs w:val="24"/>
        </w:rPr>
      </w:pPr>
      <w:r>
        <w:rPr>
          <w:rFonts w:ascii="Times New Roman" w:hAnsi="Times New Roman" w:eastAsiaTheme="minorEastAsia"/>
          <w:b/>
          <w:color w:val="auto"/>
          <w:sz w:val="24"/>
          <w:szCs w:val="24"/>
        </w:rPr>
        <w:t>Uniflex™</w:t>
      </w:r>
      <w:r>
        <w:rPr>
          <w:rFonts w:hint="eastAsia" w:ascii="Times New Roman" w:hAnsi="Times New Roman" w:eastAsiaTheme="minorEastAsia"/>
          <w:b/>
          <w:color w:val="auto"/>
          <w:sz w:val="24"/>
          <w:szCs w:val="24"/>
        </w:rPr>
        <w:t>工</w:t>
      </w:r>
      <w:r>
        <w:rPr>
          <w:rFonts w:ascii="Times New Roman" w:hAnsi="Times New Roman" w:eastAsiaTheme="minorEastAsia"/>
          <w:b/>
          <w:color w:val="auto"/>
          <w:sz w:val="24"/>
          <w:szCs w:val="24"/>
        </w:rPr>
        <w:t>艺</w:t>
      </w:r>
    </w:p>
    <w:p>
      <w:pPr>
        <w:pStyle w:val="2"/>
        <w:spacing w:after="0" w:afterAutospacing="0" w:line="360" w:lineRule="auto"/>
        <w:jc w:val="both"/>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技术优势：</w:t>
      </w:r>
      <w:r>
        <w:rPr>
          <w:rFonts w:hint="eastAsia" w:ascii="Times New Roman" w:hAnsi="Times New Roman" w:eastAsiaTheme="minorEastAsia"/>
          <w:color w:val="auto"/>
          <w:sz w:val="24"/>
          <w:szCs w:val="24"/>
        </w:rPr>
        <w:t>渣油选择性转化为运输燃料的最大转化率为</w:t>
      </w:r>
      <w:r>
        <w:rPr>
          <w:rFonts w:ascii="Times New Roman" w:hAnsi="Times New Roman" w:eastAsiaTheme="minorEastAsia"/>
          <w:color w:val="auto"/>
          <w:sz w:val="24"/>
          <w:szCs w:val="24"/>
        </w:rPr>
        <w:t>90%</w:t>
      </w:r>
      <w:r>
        <w:rPr>
          <w:rFonts w:hint="eastAsia" w:ascii="Times New Roman" w:hAnsi="Times New Roman" w:eastAsiaTheme="minorEastAsia"/>
          <w:color w:val="auto"/>
          <w:sz w:val="24"/>
          <w:szCs w:val="24"/>
        </w:rPr>
        <w:t>以上，大幅减少渣油副产品的产量。通常可将炼油厂的利润率提高</w:t>
      </w:r>
      <w:r>
        <w:rPr>
          <w:rFonts w:ascii="Times New Roman" w:hAnsi="Times New Roman" w:eastAsiaTheme="minorEastAsia"/>
          <w:color w:val="auto"/>
          <w:sz w:val="24"/>
          <w:szCs w:val="24"/>
        </w:rPr>
        <w:t>60</w:t>
      </w:r>
      <w:r>
        <w:rPr>
          <w:rFonts w:hint="eastAsia" w:ascii="Times New Roman" w:hAnsi="Times New Roman" w:eastAsiaTheme="minorEastAsia"/>
          <w:color w:val="auto"/>
          <w:sz w:val="24"/>
          <w:szCs w:val="24"/>
        </w:rPr>
        <w:t>％，是炼油厂非常</w:t>
      </w:r>
      <w:r>
        <w:rPr>
          <w:rFonts w:ascii="Times New Roman" w:hAnsi="Times New Roman" w:eastAsiaTheme="minorEastAsia"/>
          <w:color w:val="auto"/>
          <w:sz w:val="24"/>
          <w:szCs w:val="24"/>
        </w:rPr>
        <w:t>具有</w:t>
      </w:r>
      <w:r>
        <w:rPr>
          <w:rFonts w:hint="eastAsia" w:ascii="Times New Roman" w:hAnsi="Times New Roman" w:eastAsiaTheme="minorEastAsia"/>
          <w:color w:val="auto"/>
          <w:sz w:val="24"/>
          <w:szCs w:val="24"/>
        </w:rPr>
        <w:t>吸引力的经济性解决方案，能轻松和大多数现有炼油设施实现集成，利用现有的厂房和设施</w:t>
      </w:r>
      <w:r>
        <w:rPr>
          <w:rFonts w:ascii="Times New Roman" w:hAnsi="Times New Roman" w:eastAsiaTheme="minorEastAsia"/>
          <w:color w:val="auto"/>
          <w:sz w:val="24"/>
          <w:szCs w:val="24"/>
        </w:rPr>
        <w:t>。</w:t>
      </w:r>
    </w:p>
    <w:p>
      <w:pPr>
        <w:pStyle w:val="2"/>
        <w:spacing w:after="0" w:afterAutospacing="0" w:line="360" w:lineRule="auto"/>
        <w:jc w:val="both"/>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工程实例：</w:t>
      </w:r>
      <w:r>
        <w:rPr>
          <w:rFonts w:hint="eastAsia" w:ascii="Times New Roman" w:hAnsi="Times New Roman" w:eastAsiaTheme="minorEastAsia"/>
          <w:color w:val="auto"/>
          <w:sz w:val="24"/>
          <w:szCs w:val="24"/>
        </w:rPr>
        <w:t>国家炼油有限公司</w:t>
      </w:r>
      <w:r>
        <w:rPr>
          <w:rFonts w:ascii="Times New Roman" w:hAnsi="Times New Roman" w:eastAsiaTheme="minorEastAsia"/>
          <w:color w:val="auto"/>
          <w:sz w:val="24"/>
          <w:szCs w:val="24"/>
        </w:rPr>
        <w:t>(NRL)</w:t>
      </w:r>
      <w:r>
        <w:rPr>
          <w:rFonts w:hint="eastAsia" w:ascii="Times New Roman" w:hAnsi="Times New Roman" w:eastAsiaTheme="minorEastAsia"/>
          <w:color w:val="auto"/>
          <w:sz w:val="24"/>
          <w:szCs w:val="24"/>
        </w:rPr>
        <w:t>选择了霍尼韦尔</w:t>
      </w:r>
      <w:r>
        <w:rPr>
          <w:rFonts w:ascii="Times New Roman" w:hAnsi="Times New Roman" w:eastAsiaTheme="minorEastAsia"/>
          <w:color w:val="auto"/>
          <w:sz w:val="24"/>
          <w:szCs w:val="24"/>
        </w:rPr>
        <w:t>UOP Uniflex</w:t>
      </w:r>
      <w:r>
        <w:rPr>
          <w:rFonts w:ascii="Times New Roman" w:hAnsi="Times New Roman" w:eastAsiaTheme="minorEastAsia"/>
          <w:b/>
          <w:color w:val="auto"/>
          <w:sz w:val="24"/>
          <w:szCs w:val="24"/>
        </w:rPr>
        <w:t>™</w:t>
      </w:r>
      <w:r>
        <w:rPr>
          <w:rFonts w:hint="eastAsia" w:ascii="Times New Roman" w:hAnsi="Times New Roman" w:eastAsiaTheme="minorEastAsia"/>
          <w:color w:val="auto"/>
          <w:sz w:val="24"/>
          <w:szCs w:val="24"/>
        </w:rPr>
        <w:t>升级油桶并提高了收益</w:t>
      </w:r>
      <w:r>
        <w:rPr>
          <w:rFonts w:ascii="Times New Roman" w:hAnsi="Times New Roman" w:eastAsiaTheme="minorEastAsia"/>
          <w:color w:val="auto"/>
          <w:sz w:val="24"/>
          <w:szCs w:val="24"/>
        </w:rPr>
        <w:t>。</w:t>
      </w:r>
    </w:p>
    <w:p>
      <w:pPr>
        <w:spacing w:after="0" w:line="240" w:lineRule="auto"/>
        <w:rPr>
          <w:rFonts w:ascii="Helvetica" w:hAnsi="Helvetica" w:eastAsia="Times New Roman" w:cs="Times New Roman"/>
          <w:sz w:val="24"/>
          <w:szCs w:val="24"/>
          <w:lang w:eastAsia="zh-CN"/>
        </w:rPr>
      </w:pPr>
    </w:p>
    <w:p>
      <w:pPr>
        <w:pStyle w:val="2"/>
        <w:numPr>
          <w:ilvl w:val="0"/>
          <w:numId w:val="1"/>
        </w:numPr>
        <w:spacing w:after="0" w:afterAutospacing="0" w:line="360" w:lineRule="auto"/>
        <w:jc w:val="both"/>
        <w:rPr>
          <w:rFonts w:ascii="Times New Roman" w:hAnsi="Times New Roman" w:eastAsiaTheme="minorEastAsia"/>
          <w:b/>
          <w:color w:val="auto"/>
          <w:sz w:val="24"/>
          <w:szCs w:val="24"/>
        </w:rPr>
      </w:pPr>
      <w:r>
        <w:rPr>
          <w:rFonts w:hint="eastAsia" w:ascii="Times New Roman" w:hAnsi="Times New Roman" w:eastAsiaTheme="minorEastAsia"/>
          <w:b/>
          <w:color w:val="auto"/>
          <w:sz w:val="24"/>
          <w:szCs w:val="24"/>
        </w:rPr>
        <w:t>先进优化控制技</w:t>
      </w:r>
      <w:r>
        <w:rPr>
          <w:rFonts w:ascii="Times New Roman" w:hAnsi="Times New Roman" w:eastAsiaTheme="minorEastAsia"/>
          <w:b/>
          <w:color w:val="auto"/>
          <w:sz w:val="24"/>
          <w:szCs w:val="24"/>
        </w:rPr>
        <w:t>术</w:t>
      </w:r>
    </w:p>
    <w:p>
      <w:pPr>
        <w:pStyle w:val="2"/>
        <w:spacing w:after="0" w:afterAutospacing="0" w:line="360" w:lineRule="auto"/>
        <w:jc w:val="both"/>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技术优势：</w:t>
      </w:r>
      <w:r>
        <w:rPr>
          <w:rFonts w:hint="eastAsia" w:ascii="Times New Roman" w:hAnsi="Times New Roman" w:eastAsiaTheme="minorEastAsia"/>
          <w:color w:val="auto"/>
          <w:sz w:val="24"/>
          <w:szCs w:val="24"/>
        </w:rPr>
        <w:t>在目前技术条件和环境影响的约束下帮助企业优化生产和提高产率，投资回报时间短（一般</w:t>
      </w:r>
      <w:r>
        <w:rPr>
          <w:rFonts w:ascii="Times New Roman" w:hAnsi="Times New Roman" w:eastAsiaTheme="minorEastAsia"/>
          <w:color w:val="auto"/>
          <w:sz w:val="24"/>
          <w:szCs w:val="24"/>
        </w:rPr>
        <w:t>3—6</w:t>
      </w:r>
      <w:r>
        <w:rPr>
          <w:rFonts w:hint="eastAsia" w:ascii="Times New Roman" w:hAnsi="Times New Roman" w:eastAsiaTheme="minorEastAsia"/>
          <w:color w:val="auto"/>
          <w:sz w:val="24"/>
          <w:szCs w:val="24"/>
        </w:rPr>
        <w:t>个月）</w:t>
      </w:r>
      <w:r>
        <w:rPr>
          <w:rFonts w:ascii="Times New Roman" w:hAnsi="Times New Roman" w:eastAsiaTheme="minorEastAsia"/>
          <w:color w:val="auto"/>
          <w:sz w:val="24"/>
          <w:szCs w:val="24"/>
        </w:rPr>
        <w:t>。</w:t>
      </w:r>
    </w:p>
    <w:p>
      <w:pPr>
        <w:pStyle w:val="2"/>
        <w:spacing w:after="0" w:afterAutospacing="0" w:line="360" w:lineRule="auto"/>
        <w:jc w:val="both"/>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适用范围：</w:t>
      </w:r>
      <w:r>
        <w:rPr>
          <w:rFonts w:hint="eastAsia" w:ascii="Times New Roman" w:hAnsi="Times New Roman" w:eastAsiaTheme="minorEastAsia"/>
          <w:color w:val="auto"/>
          <w:sz w:val="24"/>
          <w:szCs w:val="24"/>
        </w:rPr>
        <w:t>应用于流程工业的工艺优化和能耗的控制及优化。</w:t>
      </w:r>
    </w:p>
    <w:p>
      <w:pPr>
        <w:pStyle w:val="2"/>
        <w:spacing w:after="0" w:afterAutospacing="0" w:line="360" w:lineRule="auto"/>
        <w:jc w:val="both"/>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工程实例：</w:t>
      </w:r>
      <w:r>
        <w:rPr>
          <w:rFonts w:hint="eastAsia" w:ascii="Times New Roman" w:hAnsi="Times New Roman" w:eastAsiaTheme="minorEastAsia"/>
          <w:color w:val="auto"/>
          <w:sz w:val="24"/>
          <w:szCs w:val="24"/>
        </w:rPr>
        <w:t>赛科石化通过应用霍尼韦尔先进优化控制技术实现了双烯收益和石脑油处理最大化，降低了燃料气消耗，提高了收率和平稳率，减少了排放</w:t>
      </w:r>
      <w:r>
        <w:rPr>
          <w:rFonts w:ascii="Times New Roman" w:hAnsi="Times New Roman" w:eastAsiaTheme="minorEastAsia"/>
          <w:color w:val="auto"/>
          <w:sz w:val="24"/>
          <w:szCs w:val="24"/>
        </w:rPr>
        <w:t>。</w:t>
      </w:r>
    </w:p>
    <w:p>
      <w:pPr>
        <w:spacing w:after="0" w:line="240" w:lineRule="auto"/>
        <w:rPr>
          <w:rFonts w:ascii="Helvetica" w:hAnsi="Helvetica" w:eastAsia="Times New Roman" w:cs="Times New Roman"/>
          <w:sz w:val="24"/>
          <w:szCs w:val="24"/>
          <w:lang w:eastAsia="zh-CN"/>
        </w:rPr>
      </w:pPr>
    </w:p>
    <w:p>
      <w:pPr>
        <w:pStyle w:val="2"/>
        <w:numPr>
          <w:ilvl w:val="0"/>
          <w:numId w:val="1"/>
        </w:numPr>
        <w:spacing w:after="0" w:afterAutospacing="0" w:line="360" w:lineRule="auto"/>
        <w:jc w:val="both"/>
        <w:rPr>
          <w:rFonts w:ascii="Times New Roman" w:hAnsi="Times New Roman" w:eastAsiaTheme="minorEastAsia"/>
          <w:b/>
          <w:color w:val="auto"/>
          <w:sz w:val="24"/>
          <w:szCs w:val="24"/>
        </w:rPr>
      </w:pPr>
      <w:r>
        <w:rPr>
          <w:rFonts w:ascii="Times New Roman" w:hAnsi="Times New Roman" w:eastAsiaTheme="minorEastAsia"/>
          <w:b/>
          <w:color w:val="auto"/>
          <w:sz w:val="24"/>
          <w:szCs w:val="24"/>
        </w:rPr>
        <w:t>C</w:t>
      </w:r>
      <w:r>
        <w:rPr>
          <w:rFonts w:ascii="Times New Roman" w:hAnsi="Times New Roman" w:eastAsiaTheme="minorEastAsia"/>
          <w:b/>
          <w:color w:val="auto"/>
          <w:szCs w:val="24"/>
        </w:rPr>
        <w:t>3</w:t>
      </w:r>
      <w:r>
        <w:rPr>
          <w:rFonts w:ascii="Times New Roman" w:hAnsi="Times New Roman" w:eastAsiaTheme="minorEastAsia"/>
          <w:b/>
          <w:color w:val="auto"/>
          <w:sz w:val="24"/>
          <w:szCs w:val="24"/>
        </w:rPr>
        <w:t xml:space="preserve"> Oleflex™</w:t>
      </w:r>
      <w:r>
        <w:rPr>
          <w:rFonts w:hint="eastAsia" w:ascii="Times New Roman" w:hAnsi="Times New Roman" w:eastAsiaTheme="minorEastAsia"/>
          <w:b/>
          <w:color w:val="auto"/>
          <w:sz w:val="24"/>
          <w:szCs w:val="24"/>
        </w:rPr>
        <w:t>丙烷脱氢工</w:t>
      </w:r>
      <w:r>
        <w:rPr>
          <w:rFonts w:ascii="Times New Roman" w:hAnsi="Times New Roman" w:eastAsiaTheme="minorEastAsia"/>
          <w:b/>
          <w:color w:val="auto"/>
          <w:sz w:val="24"/>
          <w:szCs w:val="24"/>
        </w:rPr>
        <w:t>艺</w:t>
      </w:r>
    </w:p>
    <w:p>
      <w:pPr>
        <w:pStyle w:val="2"/>
        <w:spacing w:after="0" w:afterAutospacing="0" w:line="360" w:lineRule="auto"/>
        <w:jc w:val="both"/>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技术优势：</w:t>
      </w:r>
      <w:r>
        <w:rPr>
          <w:rFonts w:hint="eastAsia" w:ascii="Times New Roman" w:hAnsi="Times New Roman" w:eastAsiaTheme="minorEastAsia"/>
          <w:color w:val="auto"/>
          <w:sz w:val="24"/>
          <w:szCs w:val="24"/>
        </w:rPr>
        <w:t>采用催化脱氢技术将丙烷转化为丙烯。与同类竞争技术相比，该技术拥有更低的生产成本和更高的投资回报率。该工艺技术中低能耗、低排放和完全可循环利用的铂</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氧化铝催化剂系统能最大限度降低对环境的影响。</w:t>
      </w:r>
    </w:p>
    <w:p>
      <w:pPr>
        <w:pStyle w:val="2"/>
        <w:spacing w:after="0" w:afterAutospacing="0" w:line="360" w:lineRule="auto"/>
        <w:jc w:val="both"/>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适用范围：</w:t>
      </w:r>
      <w:r>
        <w:rPr>
          <w:rFonts w:hint="eastAsia" w:ascii="Times New Roman" w:hAnsi="Times New Roman" w:eastAsiaTheme="minorEastAsia"/>
          <w:color w:val="auto"/>
          <w:sz w:val="24"/>
          <w:szCs w:val="24"/>
        </w:rPr>
        <w:t>主要生产可用于塑料、包装和合成纤维制造的关键原料丙烯</w:t>
      </w:r>
      <w:r>
        <w:rPr>
          <w:rFonts w:ascii="Times New Roman" w:hAnsi="Times New Roman" w:eastAsiaTheme="minorEastAsia"/>
          <w:color w:val="auto"/>
          <w:sz w:val="24"/>
          <w:szCs w:val="24"/>
        </w:rPr>
        <w:t>。</w:t>
      </w:r>
    </w:p>
    <w:p>
      <w:pPr>
        <w:pStyle w:val="2"/>
        <w:spacing w:after="0" w:afterAutospacing="0" w:line="360" w:lineRule="auto"/>
        <w:jc w:val="both"/>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工程实例：</w:t>
      </w:r>
      <w:r>
        <w:rPr>
          <w:rFonts w:hint="eastAsia" w:ascii="Times New Roman" w:hAnsi="Times New Roman" w:eastAsiaTheme="minorEastAsia"/>
          <w:color w:val="auto"/>
          <w:sz w:val="24"/>
          <w:szCs w:val="24"/>
        </w:rPr>
        <w:t>东华能源旗下两家子公司和万华化学集团（中国最大的</w:t>
      </w:r>
      <w:r>
        <w:rPr>
          <w:rFonts w:ascii="Times New Roman" w:hAnsi="Times New Roman" w:eastAsiaTheme="minorEastAsia"/>
          <w:color w:val="auto"/>
          <w:sz w:val="24"/>
          <w:szCs w:val="24"/>
        </w:rPr>
        <w:t>Oleflex</w:t>
      </w:r>
      <w:r>
        <w:rPr>
          <w:rFonts w:hint="eastAsia" w:ascii="Times New Roman" w:hAnsi="Times New Roman" w:eastAsiaTheme="minorEastAsia"/>
          <w:color w:val="auto"/>
          <w:sz w:val="24"/>
          <w:szCs w:val="24"/>
        </w:rPr>
        <w:t>装置）均已使用这项工艺</w:t>
      </w:r>
      <w:r>
        <w:rPr>
          <w:rFonts w:ascii="Times New Roman" w:hAnsi="Times New Roman" w:eastAsiaTheme="minorEastAsia"/>
          <w:color w:val="auto"/>
          <w:sz w:val="24"/>
          <w:szCs w:val="24"/>
        </w:rPr>
        <w:t>。</w:t>
      </w:r>
      <w:r>
        <w:rPr>
          <w:rFonts w:hint="eastAsia" w:ascii="Times New Roman" w:hAnsi="Times New Roman" w:eastAsiaTheme="minorEastAsia"/>
          <w:color w:val="auto"/>
          <w:sz w:val="24"/>
          <w:szCs w:val="24"/>
        </w:rPr>
        <w:t>自</w:t>
      </w:r>
      <w:r>
        <w:rPr>
          <w:rFonts w:ascii="Times New Roman" w:hAnsi="Times New Roman" w:eastAsiaTheme="minorEastAsia"/>
          <w:color w:val="auto"/>
          <w:sz w:val="24"/>
          <w:szCs w:val="24"/>
        </w:rPr>
        <w:t>2011</w:t>
      </w:r>
      <w:r>
        <w:rPr>
          <w:rFonts w:hint="eastAsia" w:ascii="Times New Roman" w:hAnsi="Times New Roman" w:eastAsiaTheme="minorEastAsia"/>
          <w:color w:val="auto"/>
          <w:sz w:val="24"/>
          <w:szCs w:val="24"/>
        </w:rPr>
        <w:t>年以来，在全球</w:t>
      </w:r>
      <w:r>
        <w:rPr>
          <w:rFonts w:ascii="Times New Roman" w:hAnsi="Times New Roman" w:eastAsiaTheme="minorEastAsia"/>
          <w:color w:val="auto"/>
          <w:sz w:val="24"/>
          <w:szCs w:val="24"/>
        </w:rPr>
        <w:t>47</w:t>
      </w:r>
      <w:r>
        <w:rPr>
          <w:rFonts w:hint="eastAsia" w:ascii="Times New Roman" w:hAnsi="Times New Roman" w:eastAsiaTheme="minorEastAsia"/>
          <w:color w:val="auto"/>
          <w:sz w:val="24"/>
          <w:szCs w:val="24"/>
        </w:rPr>
        <w:t>个新丙烷和异丁烷脱氢授权项目中，其中有</w:t>
      </w:r>
      <w:r>
        <w:rPr>
          <w:rFonts w:ascii="Times New Roman" w:hAnsi="Times New Roman" w:eastAsiaTheme="minorEastAsia"/>
          <w:color w:val="auto"/>
          <w:sz w:val="24"/>
          <w:szCs w:val="24"/>
        </w:rPr>
        <w:t>40</w:t>
      </w:r>
      <w:r>
        <w:rPr>
          <w:rFonts w:hint="eastAsia" w:ascii="Times New Roman" w:hAnsi="Times New Roman" w:eastAsiaTheme="minorEastAsia"/>
          <w:color w:val="auto"/>
          <w:sz w:val="24"/>
          <w:szCs w:val="24"/>
        </w:rPr>
        <w:t>个选择了霍尼韦尔</w:t>
      </w:r>
      <w:r>
        <w:rPr>
          <w:rFonts w:ascii="Times New Roman" w:hAnsi="Times New Roman" w:eastAsiaTheme="minorEastAsia"/>
          <w:color w:val="auto"/>
          <w:sz w:val="24"/>
          <w:szCs w:val="24"/>
        </w:rPr>
        <w:t>Oleflex™</w:t>
      </w:r>
      <w:r>
        <w:rPr>
          <w:rFonts w:hint="eastAsia" w:ascii="Times New Roman" w:hAnsi="Times New Roman" w:eastAsiaTheme="minorEastAsia"/>
          <w:color w:val="auto"/>
          <w:sz w:val="24"/>
          <w:szCs w:val="24"/>
        </w:rPr>
        <w:t>技术</w:t>
      </w:r>
      <w:r>
        <w:rPr>
          <w:rFonts w:ascii="Times New Roman" w:hAnsi="Times New Roman" w:eastAsiaTheme="minorEastAsia"/>
          <w:color w:val="auto"/>
          <w:sz w:val="24"/>
          <w:szCs w:val="24"/>
        </w:rPr>
        <w:t>。</w:t>
      </w:r>
    </w:p>
    <w:p>
      <w:pPr>
        <w:spacing w:after="0" w:line="240" w:lineRule="auto"/>
        <w:rPr>
          <w:rFonts w:ascii="Helvetica" w:hAnsi="Helvetica" w:eastAsia="Times New Roman" w:cs="Times New Roman"/>
          <w:sz w:val="24"/>
          <w:szCs w:val="24"/>
          <w:lang w:eastAsia="zh-CN"/>
        </w:rPr>
      </w:pPr>
    </w:p>
    <w:p>
      <w:pPr>
        <w:pStyle w:val="2"/>
        <w:numPr>
          <w:ilvl w:val="0"/>
          <w:numId w:val="1"/>
        </w:numPr>
        <w:spacing w:after="0" w:afterAutospacing="0" w:line="360" w:lineRule="auto"/>
        <w:jc w:val="both"/>
        <w:rPr>
          <w:rFonts w:ascii="Times New Roman" w:hAnsi="Times New Roman" w:eastAsiaTheme="minorEastAsia"/>
          <w:b/>
          <w:color w:val="auto"/>
          <w:sz w:val="24"/>
          <w:szCs w:val="24"/>
        </w:rPr>
      </w:pPr>
      <w:r>
        <w:rPr>
          <w:rFonts w:ascii="Times New Roman" w:hAnsi="Times New Roman" w:eastAsiaTheme="minorEastAsia"/>
          <w:b/>
          <w:color w:val="auto"/>
          <w:sz w:val="24"/>
          <w:szCs w:val="24"/>
        </w:rPr>
        <w:t>VOCs</w:t>
      </w:r>
      <w:r>
        <w:rPr>
          <w:rFonts w:hint="eastAsia" w:ascii="Times New Roman" w:hAnsi="Times New Roman" w:eastAsiaTheme="minorEastAsia"/>
          <w:b/>
          <w:color w:val="auto"/>
          <w:sz w:val="24"/>
          <w:szCs w:val="24"/>
        </w:rPr>
        <w:t>无线监测技</w:t>
      </w:r>
      <w:r>
        <w:rPr>
          <w:rFonts w:ascii="Times New Roman" w:hAnsi="Times New Roman" w:eastAsiaTheme="minorEastAsia"/>
          <w:b/>
          <w:color w:val="auto"/>
          <w:sz w:val="24"/>
          <w:szCs w:val="24"/>
        </w:rPr>
        <w:t>术</w:t>
      </w:r>
    </w:p>
    <w:p>
      <w:pPr>
        <w:pStyle w:val="2"/>
        <w:spacing w:after="0" w:afterAutospacing="0" w:line="360" w:lineRule="auto"/>
        <w:jc w:val="both"/>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技术优势：</w:t>
      </w:r>
      <w:r>
        <w:rPr>
          <w:rFonts w:hint="eastAsia" w:ascii="Times New Roman" w:hAnsi="Times New Roman" w:eastAsiaTheme="minorEastAsia"/>
          <w:color w:val="auto"/>
          <w:sz w:val="24"/>
          <w:szCs w:val="24"/>
        </w:rPr>
        <w:t>可移动的数据监测方案，可以是手持设备，或者手机</w:t>
      </w:r>
      <w:r>
        <w:rPr>
          <w:rFonts w:ascii="Times New Roman" w:hAnsi="Times New Roman" w:eastAsiaTheme="minorEastAsia"/>
          <w:color w:val="auto"/>
          <w:sz w:val="24"/>
          <w:szCs w:val="24"/>
        </w:rPr>
        <w:t>APP</w:t>
      </w:r>
      <w:r>
        <w:rPr>
          <w:rFonts w:hint="eastAsia" w:ascii="Times New Roman" w:hAnsi="Times New Roman" w:eastAsiaTheme="minorEastAsia"/>
          <w:color w:val="auto"/>
          <w:sz w:val="24"/>
          <w:szCs w:val="24"/>
        </w:rPr>
        <w:t>，调阅完整的</w:t>
      </w:r>
      <w:r>
        <w:rPr>
          <w:rFonts w:ascii="Times New Roman" w:hAnsi="Times New Roman" w:eastAsiaTheme="minorEastAsia"/>
          <w:color w:val="auto"/>
          <w:sz w:val="24"/>
          <w:szCs w:val="24"/>
        </w:rPr>
        <w:t>VOCs</w:t>
      </w:r>
      <w:r>
        <w:rPr>
          <w:rFonts w:hint="eastAsia" w:ascii="Times New Roman" w:hAnsi="Times New Roman" w:eastAsiaTheme="minorEastAsia"/>
          <w:color w:val="auto"/>
          <w:sz w:val="24"/>
          <w:szCs w:val="24"/>
        </w:rPr>
        <w:t>排放数据库，包括时间、地点和污染值等数据库的云共享和数据分析</w:t>
      </w:r>
      <w:r>
        <w:rPr>
          <w:rFonts w:ascii="Times New Roman" w:hAnsi="Times New Roman" w:eastAsiaTheme="minorEastAsia"/>
          <w:color w:val="auto"/>
          <w:sz w:val="24"/>
          <w:szCs w:val="24"/>
        </w:rPr>
        <w:t>。</w:t>
      </w:r>
    </w:p>
    <w:p>
      <w:pPr>
        <w:pStyle w:val="2"/>
        <w:spacing w:after="0" w:afterAutospacing="0" w:line="360" w:lineRule="auto"/>
        <w:jc w:val="both"/>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适用范围：</w:t>
      </w:r>
      <w:r>
        <w:rPr>
          <w:rFonts w:hint="eastAsia" w:ascii="Times New Roman" w:hAnsi="Times New Roman" w:eastAsiaTheme="minorEastAsia"/>
          <w:color w:val="auto"/>
          <w:sz w:val="24"/>
          <w:szCs w:val="24"/>
        </w:rPr>
        <w:t>工厂或工业园区的大气污染排放监测</w:t>
      </w:r>
      <w:r>
        <w:rPr>
          <w:rFonts w:ascii="Times New Roman" w:hAnsi="Times New Roman" w:eastAsiaTheme="minorEastAsia"/>
          <w:color w:val="auto"/>
          <w:sz w:val="24"/>
          <w:szCs w:val="24"/>
        </w:rPr>
        <w:t>。</w:t>
      </w:r>
    </w:p>
    <w:p>
      <w:pPr>
        <w:spacing w:after="0" w:line="240" w:lineRule="auto"/>
        <w:rPr>
          <w:rFonts w:ascii="Helvetica" w:hAnsi="Helvetica" w:eastAsia="Times New Roman" w:cs="Times New Roman"/>
          <w:sz w:val="24"/>
          <w:szCs w:val="24"/>
          <w:lang w:eastAsia="zh-CN"/>
        </w:rPr>
      </w:pPr>
    </w:p>
    <w:p>
      <w:pPr>
        <w:pStyle w:val="2"/>
        <w:numPr>
          <w:ilvl w:val="0"/>
          <w:numId w:val="1"/>
        </w:numPr>
        <w:spacing w:after="0" w:afterAutospacing="0" w:line="360" w:lineRule="auto"/>
        <w:jc w:val="both"/>
        <w:rPr>
          <w:rFonts w:ascii="Times New Roman" w:hAnsi="Times New Roman" w:eastAsiaTheme="minorEastAsia"/>
          <w:b/>
          <w:color w:val="auto"/>
          <w:sz w:val="24"/>
          <w:szCs w:val="24"/>
        </w:rPr>
      </w:pPr>
      <w:r>
        <w:rPr>
          <w:rFonts w:ascii="Times New Roman" w:hAnsi="Times New Roman" w:eastAsiaTheme="minorEastAsia"/>
          <w:b/>
          <w:color w:val="auto"/>
          <w:sz w:val="24"/>
          <w:szCs w:val="24"/>
        </w:rPr>
        <w:t>MTO</w:t>
      </w:r>
      <w:r>
        <w:rPr>
          <w:rFonts w:hint="eastAsia" w:ascii="Times New Roman" w:hAnsi="Times New Roman" w:eastAsiaTheme="minorEastAsia"/>
          <w:b/>
          <w:color w:val="auto"/>
          <w:sz w:val="24"/>
          <w:szCs w:val="24"/>
        </w:rPr>
        <w:t>（甲醇制烯</w:t>
      </w:r>
      <w:r>
        <w:rPr>
          <w:rFonts w:ascii="Times New Roman" w:hAnsi="Times New Roman" w:eastAsiaTheme="minorEastAsia"/>
          <w:b/>
          <w:color w:val="auto"/>
          <w:sz w:val="24"/>
          <w:szCs w:val="24"/>
        </w:rPr>
        <w:t>烃</w:t>
      </w:r>
      <w:r>
        <w:rPr>
          <w:rFonts w:hint="eastAsia" w:ascii="Times New Roman" w:hAnsi="Times New Roman" w:eastAsiaTheme="minorEastAsia"/>
          <w:b/>
          <w:color w:val="auto"/>
          <w:sz w:val="24"/>
          <w:szCs w:val="24"/>
        </w:rPr>
        <w:t>）技术</w:t>
      </w:r>
    </w:p>
    <w:p>
      <w:pPr>
        <w:pStyle w:val="2"/>
        <w:spacing w:after="0" w:afterAutospacing="0" w:line="360" w:lineRule="auto"/>
        <w:jc w:val="both"/>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技术优势：</w:t>
      </w:r>
      <w:r>
        <w:rPr>
          <w:rFonts w:hint="eastAsia" w:ascii="Times New Roman" w:hAnsi="Times New Roman" w:eastAsiaTheme="minorEastAsia"/>
          <w:color w:val="auto"/>
          <w:sz w:val="24"/>
          <w:szCs w:val="24"/>
        </w:rPr>
        <w:t>甲醇制烯烃技术是将替代原料如煤炭转化为轻质烯烃的关键工艺环节。新一代工艺可减少煤炭用量并提高收率。</w:t>
      </w:r>
    </w:p>
    <w:p>
      <w:pPr>
        <w:pStyle w:val="2"/>
        <w:spacing w:after="0" w:afterAutospacing="0" w:line="360" w:lineRule="auto"/>
        <w:jc w:val="both"/>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适用范围：</w:t>
      </w:r>
      <w:r>
        <w:rPr>
          <w:rFonts w:hint="eastAsia" w:ascii="Times New Roman" w:hAnsi="Times New Roman" w:eastAsiaTheme="minorEastAsia"/>
          <w:color w:val="auto"/>
          <w:sz w:val="24"/>
          <w:szCs w:val="24"/>
        </w:rPr>
        <w:t>采用煤或天然气为原料，替代进口石油来生产烯烃，并最终转化成各类塑料制品。</w:t>
      </w:r>
    </w:p>
    <w:p>
      <w:pPr>
        <w:pStyle w:val="2"/>
        <w:spacing w:after="0" w:afterAutospacing="0" w:line="360" w:lineRule="auto"/>
        <w:jc w:val="both"/>
        <w:rPr>
          <w:rFonts w:ascii="Times New Roman" w:hAnsi="Times New Roman" w:eastAsiaTheme="minorEastAsia"/>
          <w:color w:val="auto"/>
          <w:sz w:val="24"/>
          <w:szCs w:val="24"/>
        </w:rPr>
      </w:pPr>
      <w:r>
        <w:rPr>
          <w:rFonts w:hint="eastAsia" w:ascii="Times New Roman" w:hAnsi="Times New Roman" w:eastAsiaTheme="minorEastAsia"/>
          <w:b/>
          <w:color w:val="auto"/>
          <w:sz w:val="24"/>
          <w:szCs w:val="24"/>
        </w:rPr>
        <w:t>工程实例：</w:t>
      </w:r>
      <w:r>
        <w:rPr>
          <w:rFonts w:ascii="Times New Roman" w:hAnsi="Times New Roman" w:eastAsiaTheme="minorEastAsia"/>
          <w:color w:val="auto"/>
          <w:sz w:val="24"/>
          <w:szCs w:val="24"/>
        </w:rPr>
        <w:t>2013</w:t>
      </w:r>
      <w:r>
        <w:rPr>
          <w:rFonts w:hint="eastAsia" w:ascii="Times New Roman" w:hAnsi="Times New Roman" w:eastAsiaTheme="minorEastAsia"/>
          <w:color w:val="auto"/>
          <w:sz w:val="24"/>
          <w:szCs w:val="24"/>
        </w:rPr>
        <w:t>年</w:t>
      </w:r>
      <w:r>
        <w:rPr>
          <w:rFonts w:ascii="Times New Roman" w:hAnsi="Times New Roman" w:eastAsiaTheme="minorEastAsia"/>
          <w:color w:val="auto"/>
          <w:sz w:val="24"/>
          <w:szCs w:val="24"/>
        </w:rPr>
        <w:t xml:space="preserve">Wison CEC </w:t>
      </w:r>
      <w:r>
        <w:rPr>
          <w:rFonts w:hint="eastAsia" w:ascii="Times New Roman" w:hAnsi="Times New Roman" w:eastAsiaTheme="minorEastAsia"/>
          <w:color w:val="auto"/>
          <w:sz w:val="24"/>
          <w:szCs w:val="24"/>
        </w:rPr>
        <w:t>、</w:t>
      </w:r>
      <w:r>
        <w:rPr>
          <w:rFonts w:ascii="Times New Roman" w:hAnsi="Times New Roman" w:eastAsiaTheme="minorEastAsia"/>
          <w:color w:val="auto"/>
          <w:sz w:val="24"/>
          <w:szCs w:val="24"/>
        </w:rPr>
        <w:t>2015</w:t>
      </w:r>
      <w:r>
        <w:rPr>
          <w:rFonts w:hint="eastAsia" w:ascii="Times New Roman" w:hAnsi="Times New Roman" w:eastAsiaTheme="minorEastAsia"/>
          <w:color w:val="auto"/>
          <w:sz w:val="24"/>
          <w:szCs w:val="24"/>
        </w:rPr>
        <w:t>年山东阳煤</w:t>
      </w:r>
      <w:r>
        <w:rPr>
          <w:rFonts w:ascii="Times New Roman" w:hAnsi="Times New Roman" w:eastAsiaTheme="minorEastAsia"/>
          <w:color w:val="auto"/>
          <w:sz w:val="24"/>
          <w:szCs w:val="24"/>
        </w:rPr>
        <w:t> </w:t>
      </w:r>
      <w:r>
        <w:rPr>
          <w:rFonts w:hint="eastAsia" w:ascii="Times New Roman" w:hAnsi="Times New Roman" w:eastAsiaTheme="minorEastAsia"/>
          <w:color w:val="auto"/>
          <w:sz w:val="24"/>
          <w:szCs w:val="24"/>
        </w:rPr>
        <w:t>、</w:t>
      </w:r>
      <w:r>
        <w:rPr>
          <w:rFonts w:ascii="Times New Roman" w:hAnsi="Times New Roman" w:eastAsiaTheme="minorEastAsia"/>
          <w:color w:val="auto"/>
          <w:sz w:val="24"/>
          <w:szCs w:val="24"/>
        </w:rPr>
        <w:t>2017</w:t>
      </w:r>
      <w:r>
        <w:rPr>
          <w:rFonts w:hint="eastAsia" w:ascii="Times New Roman" w:hAnsi="Times New Roman" w:eastAsiaTheme="minorEastAsia"/>
          <w:color w:val="auto"/>
          <w:sz w:val="24"/>
          <w:szCs w:val="24"/>
        </w:rPr>
        <w:t>年江苏斯尔邦世界上最大的</w:t>
      </w:r>
      <w:r>
        <w:rPr>
          <w:rFonts w:ascii="Times New Roman" w:hAnsi="Times New Roman" w:eastAsiaTheme="minorEastAsia"/>
          <w:color w:val="auto"/>
          <w:sz w:val="24"/>
          <w:szCs w:val="24"/>
        </w:rPr>
        <w:t>MTO</w:t>
      </w:r>
      <w:r>
        <w:rPr>
          <w:rFonts w:hint="eastAsia" w:ascii="Times New Roman" w:hAnsi="Times New Roman" w:eastAsiaTheme="minorEastAsia"/>
          <w:color w:val="auto"/>
          <w:sz w:val="24"/>
          <w:szCs w:val="24"/>
        </w:rPr>
        <w:t>装置均采用了霍尼韦尔UOP的甲醇制烯烃技术。</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swiss"/>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13579"/>
    <w:multiLevelType w:val="multilevel"/>
    <w:tmpl w:val="08F13579"/>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7C6565"/>
    <w:rsid w:val="517C65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eastAsia="宋体" w:asciiTheme="minorHAnsi" w:hAnsiTheme="minorHAnsi" w:cstheme="minorBidi"/>
      <w:sz w:val="22"/>
      <w:szCs w:val="22"/>
      <w:lang w:val="en-US" w:eastAsia="en-US"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after="100" w:afterAutospacing="1" w:line="240" w:lineRule="auto"/>
    </w:pPr>
    <w:rPr>
      <w:rFonts w:ascii="Verdana" w:hAnsi="Verdana" w:cs="Times New Roman"/>
      <w:color w:val="333333"/>
      <w:sz w:val="18"/>
      <w:szCs w:val="18"/>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2018-05-24T05:09:00Z</dcterms:created>
  <dc:creator>Celestial    Being</dc:creator>
  <cp:lastModifiedBy>Celestial    Being</cp:lastModifiedBy>
  <dcterms:modified xsi:type="dcterms:W3CDTF">2018-05-24T05:10:12Z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